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6C6" w:rsidRPr="00770D5D" w:rsidRDefault="00E626C6" w:rsidP="00770D5D">
      <w:pPr>
        <w:spacing w:after="0" w:line="480" w:lineRule="auto"/>
        <w:contextualSpacing/>
        <w:jc w:val="center"/>
        <w:rPr>
          <w:rFonts w:ascii="Times New Roman" w:hAnsi="Times New Roman" w:cs="Times New Roman"/>
          <w:sz w:val="24"/>
          <w:szCs w:val="24"/>
        </w:rPr>
      </w:pPr>
    </w:p>
    <w:p w:rsidR="00E626C6" w:rsidRPr="00770D5D" w:rsidRDefault="00E626C6" w:rsidP="00770D5D">
      <w:pPr>
        <w:spacing w:after="0" w:line="480" w:lineRule="auto"/>
        <w:contextualSpacing/>
        <w:jc w:val="center"/>
        <w:rPr>
          <w:rFonts w:ascii="Times New Roman" w:hAnsi="Times New Roman" w:cs="Times New Roman"/>
          <w:sz w:val="24"/>
          <w:szCs w:val="24"/>
        </w:rPr>
      </w:pPr>
    </w:p>
    <w:p w:rsidR="00E626C6" w:rsidRDefault="00E626C6" w:rsidP="00770D5D">
      <w:pPr>
        <w:spacing w:after="0" w:line="480" w:lineRule="auto"/>
        <w:contextualSpacing/>
        <w:jc w:val="center"/>
        <w:rPr>
          <w:rFonts w:ascii="Times New Roman" w:hAnsi="Times New Roman" w:cs="Times New Roman"/>
          <w:sz w:val="24"/>
          <w:szCs w:val="24"/>
        </w:rPr>
      </w:pPr>
    </w:p>
    <w:p w:rsidR="006D6BC7" w:rsidRDefault="006D6BC7" w:rsidP="00770D5D">
      <w:pPr>
        <w:spacing w:after="0" w:line="480" w:lineRule="auto"/>
        <w:contextualSpacing/>
        <w:jc w:val="center"/>
        <w:rPr>
          <w:rFonts w:ascii="Times New Roman" w:hAnsi="Times New Roman" w:cs="Times New Roman"/>
          <w:sz w:val="24"/>
          <w:szCs w:val="24"/>
        </w:rPr>
      </w:pPr>
    </w:p>
    <w:p w:rsidR="006D6BC7" w:rsidRDefault="006D6BC7" w:rsidP="00770D5D">
      <w:pPr>
        <w:spacing w:after="0" w:line="480" w:lineRule="auto"/>
        <w:contextualSpacing/>
        <w:jc w:val="center"/>
        <w:rPr>
          <w:rFonts w:ascii="Times New Roman" w:hAnsi="Times New Roman" w:cs="Times New Roman"/>
          <w:sz w:val="24"/>
          <w:szCs w:val="24"/>
        </w:rPr>
      </w:pPr>
    </w:p>
    <w:p w:rsidR="006D6BC7" w:rsidRPr="00770D5D" w:rsidRDefault="006D6BC7" w:rsidP="00770D5D">
      <w:pPr>
        <w:spacing w:after="0" w:line="480" w:lineRule="auto"/>
        <w:contextualSpacing/>
        <w:jc w:val="center"/>
        <w:rPr>
          <w:rFonts w:ascii="Times New Roman" w:hAnsi="Times New Roman" w:cs="Times New Roman"/>
          <w:sz w:val="24"/>
          <w:szCs w:val="24"/>
        </w:rPr>
      </w:pPr>
    </w:p>
    <w:p w:rsidR="00E626C6" w:rsidRPr="00770D5D" w:rsidRDefault="00E626C6" w:rsidP="00770D5D">
      <w:pPr>
        <w:spacing w:after="0" w:line="480" w:lineRule="auto"/>
        <w:contextualSpacing/>
        <w:jc w:val="center"/>
        <w:rPr>
          <w:rFonts w:ascii="Times New Roman" w:hAnsi="Times New Roman" w:cs="Times New Roman"/>
          <w:sz w:val="24"/>
          <w:szCs w:val="24"/>
        </w:rPr>
      </w:pPr>
    </w:p>
    <w:p w:rsidR="00E626C6" w:rsidRPr="00770D5D" w:rsidRDefault="00E626C6" w:rsidP="00770D5D">
      <w:pPr>
        <w:spacing w:after="0" w:line="480" w:lineRule="auto"/>
        <w:contextualSpacing/>
        <w:jc w:val="center"/>
        <w:rPr>
          <w:rFonts w:ascii="Times New Roman" w:hAnsi="Times New Roman" w:cs="Times New Roman"/>
          <w:sz w:val="24"/>
          <w:szCs w:val="24"/>
        </w:rPr>
      </w:pPr>
    </w:p>
    <w:p w:rsidR="00E626C6" w:rsidRPr="00770D5D" w:rsidRDefault="00E626C6" w:rsidP="00770D5D">
      <w:pPr>
        <w:spacing w:after="0" w:line="480" w:lineRule="auto"/>
        <w:contextualSpacing/>
        <w:jc w:val="center"/>
        <w:rPr>
          <w:rFonts w:ascii="Times New Roman" w:hAnsi="Times New Roman" w:cs="Times New Roman"/>
          <w:sz w:val="24"/>
          <w:szCs w:val="24"/>
        </w:rPr>
      </w:pPr>
    </w:p>
    <w:p w:rsidR="00E626C6" w:rsidRPr="00770D5D" w:rsidRDefault="00E626C6" w:rsidP="00770D5D">
      <w:pPr>
        <w:spacing w:after="0" w:line="480" w:lineRule="auto"/>
        <w:contextualSpacing/>
        <w:jc w:val="center"/>
        <w:rPr>
          <w:rFonts w:ascii="Times New Roman" w:hAnsi="Times New Roman" w:cs="Times New Roman"/>
          <w:sz w:val="24"/>
          <w:szCs w:val="24"/>
        </w:rPr>
      </w:pPr>
      <w:r w:rsidRPr="00770D5D">
        <w:rPr>
          <w:rFonts w:ascii="Times New Roman" w:hAnsi="Times New Roman" w:cs="Times New Roman"/>
          <w:sz w:val="24"/>
          <w:szCs w:val="24"/>
        </w:rPr>
        <w:t>Crime Rate of Texas Verses U.S.A</w:t>
      </w:r>
    </w:p>
    <w:p w:rsidR="00E626C6" w:rsidRPr="00770D5D" w:rsidRDefault="00E626C6" w:rsidP="00770D5D">
      <w:pPr>
        <w:spacing w:after="0" w:line="480" w:lineRule="auto"/>
        <w:contextualSpacing/>
        <w:jc w:val="center"/>
        <w:rPr>
          <w:rFonts w:ascii="Times New Roman" w:hAnsi="Times New Roman" w:cs="Times New Roman"/>
          <w:sz w:val="24"/>
          <w:szCs w:val="24"/>
        </w:rPr>
      </w:pPr>
      <w:r w:rsidRPr="00770D5D">
        <w:rPr>
          <w:rFonts w:ascii="Times New Roman" w:hAnsi="Times New Roman" w:cs="Times New Roman"/>
          <w:sz w:val="24"/>
          <w:szCs w:val="24"/>
        </w:rPr>
        <w:t>Student’s Name</w:t>
      </w:r>
    </w:p>
    <w:p w:rsidR="00E626C6" w:rsidRPr="00770D5D" w:rsidRDefault="00E626C6" w:rsidP="00770D5D">
      <w:pPr>
        <w:spacing w:after="0" w:line="480" w:lineRule="auto"/>
        <w:contextualSpacing/>
        <w:jc w:val="center"/>
        <w:rPr>
          <w:rFonts w:ascii="Times New Roman" w:hAnsi="Times New Roman" w:cs="Times New Roman"/>
          <w:sz w:val="24"/>
          <w:szCs w:val="24"/>
        </w:rPr>
      </w:pPr>
      <w:r w:rsidRPr="00770D5D">
        <w:rPr>
          <w:rFonts w:ascii="Times New Roman" w:hAnsi="Times New Roman" w:cs="Times New Roman"/>
          <w:sz w:val="24"/>
          <w:szCs w:val="24"/>
        </w:rPr>
        <w:t>Institution</w:t>
      </w:r>
      <w:r w:rsidR="006D6BC7">
        <w:rPr>
          <w:rFonts w:ascii="Times New Roman" w:hAnsi="Times New Roman" w:cs="Times New Roman"/>
          <w:sz w:val="24"/>
          <w:szCs w:val="24"/>
        </w:rPr>
        <w:t>al</w:t>
      </w:r>
      <w:r w:rsidRPr="00770D5D">
        <w:rPr>
          <w:rFonts w:ascii="Times New Roman" w:hAnsi="Times New Roman" w:cs="Times New Roman"/>
          <w:sz w:val="24"/>
          <w:szCs w:val="24"/>
        </w:rPr>
        <w:t xml:space="preserve"> Affiliation</w:t>
      </w:r>
    </w:p>
    <w:p w:rsidR="00E626C6" w:rsidRPr="00770D5D" w:rsidRDefault="00E626C6" w:rsidP="00770D5D">
      <w:pPr>
        <w:spacing w:after="0" w:line="480" w:lineRule="auto"/>
        <w:contextualSpacing/>
        <w:jc w:val="center"/>
        <w:rPr>
          <w:rFonts w:ascii="Times New Roman" w:hAnsi="Times New Roman" w:cs="Times New Roman"/>
          <w:sz w:val="24"/>
          <w:szCs w:val="24"/>
        </w:rPr>
      </w:pPr>
      <w:r w:rsidRPr="00770D5D">
        <w:rPr>
          <w:rFonts w:ascii="Times New Roman" w:hAnsi="Times New Roman" w:cs="Times New Roman"/>
          <w:sz w:val="24"/>
          <w:szCs w:val="24"/>
        </w:rPr>
        <w:br w:type="page"/>
      </w:r>
      <w:bookmarkStart w:id="0" w:name="_GoBack"/>
      <w:bookmarkEnd w:id="0"/>
    </w:p>
    <w:p w:rsidR="00E626C6" w:rsidRPr="00770D5D" w:rsidRDefault="00E626C6" w:rsidP="00770D5D">
      <w:pPr>
        <w:spacing w:after="0" w:line="480" w:lineRule="auto"/>
        <w:contextualSpacing/>
        <w:jc w:val="center"/>
        <w:rPr>
          <w:rFonts w:ascii="Times New Roman" w:hAnsi="Times New Roman" w:cs="Times New Roman"/>
          <w:sz w:val="24"/>
          <w:szCs w:val="24"/>
        </w:rPr>
      </w:pPr>
      <w:r w:rsidRPr="00770D5D">
        <w:rPr>
          <w:rFonts w:ascii="Times New Roman" w:hAnsi="Times New Roman" w:cs="Times New Roman"/>
          <w:sz w:val="24"/>
          <w:szCs w:val="24"/>
        </w:rPr>
        <w:lastRenderedPageBreak/>
        <w:t>Crime Rate of Texas Verses U.S.A</w:t>
      </w:r>
    </w:p>
    <w:p w:rsidR="00EE1EB5" w:rsidRPr="00770D5D" w:rsidRDefault="00EE1EB5" w:rsidP="00770D5D">
      <w:pPr>
        <w:spacing w:after="0" w:line="480" w:lineRule="auto"/>
        <w:ind w:firstLine="720"/>
        <w:contextualSpacing/>
        <w:jc w:val="both"/>
        <w:rPr>
          <w:rFonts w:ascii="Times New Roman" w:hAnsi="Times New Roman" w:cs="Times New Roman"/>
          <w:sz w:val="24"/>
          <w:szCs w:val="24"/>
        </w:rPr>
      </w:pPr>
      <w:r w:rsidRPr="00770D5D">
        <w:rPr>
          <w:rFonts w:ascii="Times New Roman" w:hAnsi="Times New Roman" w:cs="Times New Roman"/>
          <w:sz w:val="24"/>
          <w:szCs w:val="24"/>
        </w:rPr>
        <w:t>Texas is the second largest state in the United States of American in both area coverage and the population. It is located in the south-central region of America. Law enforcement officials, policymakers and presidents have prioritized on</w:t>
      </w:r>
      <w:r w:rsidR="00D2519B" w:rsidRPr="00770D5D">
        <w:rPr>
          <w:rFonts w:ascii="Times New Roman" w:hAnsi="Times New Roman" w:cs="Times New Roman"/>
          <w:sz w:val="24"/>
          <w:szCs w:val="24"/>
        </w:rPr>
        <w:t xml:space="preserve"> keeping American public safe</w:t>
      </w:r>
      <w:r w:rsidRPr="00770D5D">
        <w:rPr>
          <w:rFonts w:ascii="Times New Roman" w:hAnsi="Times New Roman" w:cs="Times New Roman"/>
          <w:sz w:val="24"/>
          <w:szCs w:val="24"/>
        </w:rPr>
        <w:t xml:space="preserve">. The common crimes committed in the United States include murder, rape, robbery, aggravated assault, burglary, motorcar theft, and larceny-theft among others. </w:t>
      </w:r>
    </w:p>
    <w:p w:rsidR="00EE1EB5" w:rsidRPr="00770D5D" w:rsidRDefault="00EE1EB5" w:rsidP="00770D5D">
      <w:pPr>
        <w:spacing w:after="0" w:line="480" w:lineRule="auto"/>
        <w:ind w:firstLine="720"/>
        <w:contextualSpacing/>
        <w:jc w:val="both"/>
        <w:rPr>
          <w:rFonts w:ascii="Times New Roman" w:hAnsi="Times New Roman" w:cs="Times New Roman"/>
          <w:sz w:val="24"/>
          <w:szCs w:val="24"/>
        </w:rPr>
      </w:pPr>
      <w:r w:rsidRPr="00770D5D">
        <w:rPr>
          <w:rFonts w:ascii="Times New Roman" w:hAnsi="Times New Roman" w:cs="Times New Roman"/>
          <w:sz w:val="24"/>
          <w:szCs w:val="24"/>
        </w:rPr>
        <w:t xml:space="preserve">The average American’s states crime rates for violets crimes are 370.3 for every 100,000 people living in a given state. The property crime cases are 2582.1 according to the </w:t>
      </w:r>
      <w:r w:rsidR="00D2519B" w:rsidRPr="00770D5D">
        <w:rPr>
          <w:rFonts w:ascii="Times New Roman" w:hAnsi="Times New Roman" w:cs="Times New Roman"/>
          <w:sz w:val="24"/>
          <w:szCs w:val="24"/>
        </w:rPr>
        <w:t>report by the FBI. Shoplifting</w:t>
      </w:r>
      <w:r w:rsidRPr="00770D5D">
        <w:rPr>
          <w:rFonts w:ascii="Times New Roman" w:hAnsi="Times New Roman" w:cs="Times New Roman"/>
          <w:sz w:val="24"/>
          <w:szCs w:val="24"/>
        </w:rPr>
        <w:t xml:space="preserve"> is the most common crime committed in America representing 63% of the total crimes in the U.S.A. larceny-theft is closely followed by burglary crimes at 16%. The level of individual states varies considerably from one to the other. The proportion holds fairly across the set laws and regulations</w:t>
      </w:r>
      <w:r w:rsidR="00D935FB" w:rsidRPr="00770D5D">
        <w:rPr>
          <w:rFonts w:ascii="Times New Roman" w:hAnsi="Times New Roman" w:cs="Times New Roman"/>
          <w:color w:val="222222"/>
          <w:sz w:val="24"/>
          <w:szCs w:val="24"/>
          <w:shd w:val="clear" w:color="auto" w:fill="FFFFFF"/>
        </w:rPr>
        <w:t xml:space="preserve"> (Rivera, M. (2016)</w:t>
      </w:r>
      <w:r w:rsidRPr="00770D5D">
        <w:rPr>
          <w:rFonts w:ascii="Times New Roman" w:hAnsi="Times New Roman" w:cs="Times New Roman"/>
          <w:sz w:val="24"/>
          <w:szCs w:val="24"/>
        </w:rPr>
        <w:t xml:space="preserve">. </w:t>
      </w:r>
    </w:p>
    <w:p w:rsidR="00EE1EB5" w:rsidRPr="00770D5D" w:rsidRDefault="00EE1EB5" w:rsidP="00770D5D">
      <w:pPr>
        <w:spacing w:after="0" w:line="480" w:lineRule="auto"/>
        <w:ind w:firstLine="720"/>
        <w:contextualSpacing/>
        <w:jc w:val="both"/>
        <w:rPr>
          <w:rFonts w:ascii="Times New Roman" w:hAnsi="Times New Roman" w:cs="Times New Roman"/>
          <w:sz w:val="24"/>
          <w:szCs w:val="24"/>
        </w:rPr>
      </w:pPr>
      <w:r w:rsidRPr="00770D5D">
        <w:rPr>
          <w:rFonts w:ascii="Times New Roman" w:hAnsi="Times New Roman" w:cs="Times New Roman"/>
          <w:sz w:val="24"/>
          <w:szCs w:val="24"/>
        </w:rPr>
        <w:t>The state of Texas reported 314.4 violent crimes and 2,759.8 property crimes per 100,000. Texas’ violent c</w:t>
      </w:r>
      <w:r w:rsidR="00D2519B" w:rsidRPr="00770D5D">
        <w:rPr>
          <w:rFonts w:ascii="Times New Roman" w:hAnsi="Times New Roman" w:cs="Times New Roman"/>
          <w:sz w:val="24"/>
          <w:szCs w:val="24"/>
        </w:rPr>
        <w:t>rimes rate is about 17.3% higher</w:t>
      </w:r>
      <w:r w:rsidRPr="00770D5D">
        <w:rPr>
          <w:rFonts w:ascii="Times New Roman" w:hAnsi="Times New Roman" w:cs="Times New Roman"/>
          <w:sz w:val="24"/>
          <w:szCs w:val="24"/>
        </w:rPr>
        <w:t xml:space="preserve"> than the United States average</w:t>
      </w:r>
      <w:r w:rsidR="00D2519B" w:rsidRPr="00770D5D">
        <w:rPr>
          <w:rFonts w:ascii="Times New Roman" w:hAnsi="Times New Roman" w:cs="Times New Roman"/>
          <w:sz w:val="24"/>
          <w:szCs w:val="24"/>
        </w:rPr>
        <w:t xml:space="preserve"> rate</w:t>
      </w:r>
      <w:r w:rsidRPr="00770D5D">
        <w:rPr>
          <w:rFonts w:ascii="Times New Roman" w:hAnsi="Times New Roman" w:cs="Times New Roman"/>
          <w:sz w:val="24"/>
          <w:szCs w:val="24"/>
        </w:rPr>
        <w:t xml:space="preserve">. The percentage rate of murder, rape, and robbery are high when compared to the median violet crime in the United States of America. The property and assets crime rate are 6.9% higher than the </w:t>
      </w:r>
      <w:r w:rsidR="00D2519B" w:rsidRPr="00770D5D">
        <w:rPr>
          <w:rFonts w:ascii="Times New Roman" w:hAnsi="Times New Roman" w:cs="Times New Roman"/>
          <w:sz w:val="24"/>
          <w:szCs w:val="24"/>
        </w:rPr>
        <w:t>U.S average</w:t>
      </w:r>
      <w:r w:rsidR="00D935FB" w:rsidRPr="00770D5D">
        <w:rPr>
          <w:rFonts w:ascii="Times New Roman" w:hAnsi="Times New Roman" w:cs="Times New Roman"/>
          <w:sz w:val="24"/>
          <w:szCs w:val="24"/>
        </w:rPr>
        <w:t xml:space="preserve"> (</w:t>
      </w:r>
      <w:r w:rsidR="00D935FB" w:rsidRPr="00770D5D">
        <w:rPr>
          <w:rFonts w:ascii="Times New Roman" w:hAnsi="Times New Roman" w:cs="Times New Roman"/>
          <w:color w:val="222222"/>
          <w:sz w:val="24"/>
          <w:szCs w:val="24"/>
          <w:shd w:val="clear" w:color="auto" w:fill="FFFFFF"/>
        </w:rPr>
        <w:t>Pyrooz et al., 2016)</w:t>
      </w:r>
      <w:r w:rsidR="00D2519B" w:rsidRPr="00770D5D">
        <w:rPr>
          <w:rFonts w:ascii="Times New Roman" w:hAnsi="Times New Roman" w:cs="Times New Roman"/>
          <w:sz w:val="24"/>
          <w:szCs w:val="24"/>
        </w:rPr>
        <w:t>. Texas the same proportion make up of crimes as the</w:t>
      </w:r>
      <w:r w:rsidRPr="00770D5D">
        <w:rPr>
          <w:rFonts w:ascii="Times New Roman" w:hAnsi="Times New Roman" w:cs="Times New Roman"/>
          <w:sz w:val="24"/>
          <w:szCs w:val="24"/>
        </w:rPr>
        <w:t xml:space="preserve"> national average. Texas’ violent crime rate increased in 2017, which caused a decrease in the ratio of police offices to the total population according to the FBI report. Report by the Bureau of Justice Statistics indicates that white men and women were arrested for 60 percent of all violet in 2017. Violet crimes include murder, force rape among others. </w:t>
      </w:r>
    </w:p>
    <w:p w:rsidR="00EE1EB5" w:rsidRPr="00770D5D" w:rsidRDefault="00EE1EB5" w:rsidP="00770D5D">
      <w:pPr>
        <w:spacing w:after="0" w:line="480" w:lineRule="auto"/>
        <w:ind w:firstLine="720"/>
        <w:contextualSpacing/>
        <w:jc w:val="both"/>
        <w:rPr>
          <w:rFonts w:ascii="Times New Roman" w:hAnsi="Times New Roman" w:cs="Times New Roman"/>
          <w:sz w:val="24"/>
          <w:szCs w:val="24"/>
        </w:rPr>
      </w:pPr>
      <w:r w:rsidRPr="00770D5D">
        <w:rPr>
          <w:rFonts w:ascii="Times New Roman" w:hAnsi="Times New Roman" w:cs="Times New Roman"/>
          <w:sz w:val="24"/>
          <w:szCs w:val="24"/>
        </w:rPr>
        <w:t xml:space="preserve">Men account about 95 percent of the criminal population in prison in Texas and the United States and 95 percentages of </w:t>
      </w:r>
      <w:r w:rsidR="00D935FB" w:rsidRPr="00770D5D">
        <w:rPr>
          <w:rFonts w:ascii="Times New Roman" w:hAnsi="Times New Roman" w:cs="Times New Roman"/>
          <w:sz w:val="24"/>
          <w:szCs w:val="24"/>
        </w:rPr>
        <w:t>murders (</w:t>
      </w:r>
      <w:r w:rsidR="00D935FB" w:rsidRPr="00770D5D">
        <w:rPr>
          <w:rFonts w:ascii="Times New Roman" w:hAnsi="Times New Roman" w:cs="Times New Roman"/>
          <w:color w:val="222222"/>
          <w:sz w:val="24"/>
          <w:szCs w:val="24"/>
          <w:shd w:val="clear" w:color="auto" w:fill="FFFFFF"/>
        </w:rPr>
        <w:t>Kubrin et al., 2016)</w:t>
      </w:r>
      <w:r w:rsidRPr="00770D5D">
        <w:rPr>
          <w:rFonts w:ascii="Times New Roman" w:hAnsi="Times New Roman" w:cs="Times New Roman"/>
          <w:sz w:val="24"/>
          <w:szCs w:val="24"/>
        </w:rPr>
        <w:t xml:space="preserve">. Females are involved in large </w:t>
      </w:r>
      <w:r w:rsidRPr="00770D5D">
        <w:rPr>
          <w:rFonts w:ascii="Times New Roman" w:hAnsi="Times New Roman" w:cs="Times New Roman"/>
          <w:sz w:val="24"/>
          <w:szCs w:val="24"/>
        </w:rPr>
        <w:lastRenderedPageBreak/>
        <w:t xml:space="preserve">numbers in minors’ crimes like larceny-theft, fraud forgery, and embezzlement where men still the vast majority. Theft and frauds committed by the female in Texas involve shoplifting and welfare frauds. 80% of men are involved in gangs’ activities in the U.S.A when compared to the number of the female involved.  </w:t>
      </w:r>
    </w:p>
    <w:p w:rsidR="00E626C6" w:rsidRPr="00770D5D" w:rsidRDefault="00E626C6" w:rsidP="00770D5D">
      <w:pPr>
        <w:spacing w:after="0" w:line="480" w:lineRule="auto"/>
        <w:contextualSpacing/>
        <w:rPr>
          <w:rFonts w:ascii="Times New Roman" w:hAnsi="Times New Roman" w:cs="Times New Roman"/>
          <w:sz w:val="24"/>
          <w:szCs w:val="24"/>
        </w:rPr>
      </w:pPr>
      <w:r w:rsidRPr="00770D5D">
        <w:rPr>
          <w:rFonts w:ascii="Times New Roman" w:hAnsi="Times New Roman" w:cs="Times New Roman"/>
          <w:sz w:val="24"/>
          <w:szCs w:val="24"/>
        </w:rPr>
        <w:br w:type="page"/>
      </w:r>
    </w:p>
    <w:p w:rsidR="00E626C6" w:rsidRPr="00770D5D" w:rsidRDefault="00E626C6" w:rsidP="00770D5D">
      <w:pPr>
        <w:spacing w:after="0" w:line="480" w:lineRule="auto"/>
        <w:contextualSpacing/>
        <w:jc w:val="center"/>
        <w:rPr>
          <w:rFonts w:ascii="Times New Roman" w:hAnsi="Times New Roman" w:cs="Times New Roman"/>
          <w:sz w:val="24"/>
          <w:szCs w:val="24"/>
        </w:rPr>
      </w:pPr>
      <w:r w:rsidRPr="00770D5D">
        <w:rPr>
          <w:rFonts w:ascii="Times New Roman" w:hAnsi="Times New Roman" w:cs="Times New Roman"/>
          <w:sz w:val="24"/>
          <w:szCs w:val="24"/>
        </w:rPr>
        <w:lastRenderedPageBreak/>
        <w:t>References</w:t>
      </w:r>
    </w:p>
    <w:p w:rsidR="00D935FB" w:rsidRPr="00770D5D" w:rsidRDefault="00D935FB" w:rsidP="00770D5D">
      <w:pPr>
        <w:spacing w:after="0" w:line="480" w:lineRule="auto"/>
        <w:ind w:left="720" w:hanging="720"/>
        <w:contextualSpacing/>
        <w:jc w:val="both"/>
        <w:rPr>
          <w:rFonts w:ascii="Times New Roman" w:hAnsi="Times New Roman" w:cs="Times New Roman"/>
          <w:sz w:val="24"/>
          <w:szCs w:val="24"/>
        </w:rPr>
      </w:pPr>
      <w:r w:rsidRPr="00770D5D">
        <w:rPr>
          <w:rFonts w:ascii="Times New Roman" w:hAnsi="Times New Roman" w:cs="Times New Roman"/>
          <w:color w:val="222222"/>
          <w:sz w:val="24"/>
          <w:szCs w:val="24"/>
          <w:shd w:val="clear" w:color="auto" w:fill="FFFFFF"/>
        </w:rPr>
        <w:t>Kubrin, C. E., Hipp, J. R., &amp; Kim, Y. A. (2018). Different than the sum of its parts: Examining the unique impacts of immigrant groups on neighborhood crime rates. </w:t>
      </w:r>
      <w:r w:rsidRPr="00770D5D">
        <w:rPr>
          <w:rFonts w:ascii="Times New Roman" w:hAnsi="Times New Roman" w:cs="Times New Roman"/>
          <w:i/>
          <w:iCs/>
          <w:color w:val="222222"/>
          <w:sz w:val="24"/>
          <w:szCs w:val="24"/>
          <w:shd w:val="clear" w:color="auto" w:fill="FFFFFF"/>
        </w:rPr>
        <w:t>Journal of Quantitative Criminology</w:t>
      </w:r>
      <w:r w:rsidRPr="00770D5D">
        <w:rPr>
          <w:rFonts w:ascii="Times New Roman" w:hAnsi="Times New Roman" w:cs="Times New Roman"/>
          <w:color w:val="222222"/>
          <w:sz w:val="24"/>
          <w:szCs w:val="24"/>
          <w:shd w:val="clear" w:color="auto" w:fill="FFFFFF"/>
        </w:rPr>
        <w:t>, </w:t>
      </w:r>
      <w:r w:rsidRPr="00770D5D">
        <w:rPr>
          <w:rFonts w:ascii="Times New Roman" w:hAnsi="Times New Roman" w:cs="Times New Roman"/>
          <w:i/>
          <w:iCs/>
          <w:color w:val="222222"/>
          <w:sz w:val="24"/>
          <w:szCs w:val="24"/>
          <w:shd w:val="clear" w:color="auto" w:fill="FFFFFF"/>
        </w:rPr>
        <w:t>34</w:t>
      </w:r>
      <w:r w:rsidRPr="00770D5D">
        <w:rPr>
          <w:rFonts w:ascii="Times New Roman" w:hAnsi="Times New Roman" w:cs="Times New Roman"/>
          <w:color w:val="222222"/>
          <w:sz w:val="24"/>
          <w:szCs w:val="24"/>
          <w:shd w:val="clear" w:color="auto" w:fill="FFFFFF"/>
        </w:rPr>
        <w:t>(1), 1-36.</w:t>
      </w:r>
    </w:p>
    <w:p w:rsidR="00D935FB" w:rsidRPr="00770D5D" w:rsidRDefault="00D935FB" w:rsidP="00770D5D">
      <w:pPr>
        <w:spacing w:after="0" w:line="480" w:lineRule="auto"/>
        <w:ind w:left="720" w:hanging="720"/>
        <w:contextualSpacing/>
        <w:jc w:val="both"/>
        <w:rPr>
          <w:rFonts w:ascii="Times New Roman" w:hAnsi="Times New Roman" w:cs="Times New Roman"/>
          <w:sz w:val="24"/>
          <w:szCs w:val="24"/>
        </w:rPr>
      </w:pPr>
      <w:r w:rsidRPr="00770D5D">
        <w:rPr>
          <w:rFonts w:ascii="Times New Roman" w:hAnsi="Times New Roman" w:cs="Times New Roman"/>
          <w:color w:val="222222"/>
          <w:sz w:val="24"/>
          <w:szCs w:val="24"/>
          <w:shd w:val="clear" w:color="auto" w:fill="FFFFFF"/>
        </w:rPr>
        <w:t>Rivera, M. (2016). The sources of social violence in Latin America: An empirical analysis of homicide rates, 1980–2010. </w:t>
      </w:r>
      <w:r w:rsidRPr="00770D5D">
        <w:rPr>
          <w:rFonts w:ascii="Times New Roman" w:hAnsi="Times New Roman" w:cs="Times New Roman"/>
          <w:i/>
          <w:iCs/>
          <w:color w:val="222222"/>
          <w:sz w:val="24"/>
          <w:szCs w:val="24"/>
          <w:shd w:val="clear" w:color="auto" w:fill="FFFFFF"/>
        </w:rPr>
        <w:t>Journal of Peace Research</w:t>
      </w:r>
      <w:r w:rsidRPr="00770D5D">
        <w:rPr>
          <w:rFonts w:ascii="Times New Roman" w:hAnsi="Times New Roman" w:cs="Times New Roman"/>
          <w:color w:val="222222"/>
          <w:sz w:val="24"/>
          <w:szCs w:val="24"/>
          <w:shd w:val="clear" w:color="auto" w:fill="FFFFFF"/>
        </w:rPr>
        <w:t>, </w:t>
      </w:r>
      <w:r w:rsidRPr="00770D5D">
        <w:rPr>
          <w:rFonts w:ascii="Times New Roman" w:hAnsi="Times New Roman" w:cs="Times New Roman"/>
          <w:i/>
          <w:iCs/>
          <w:color w:val="222222"/>
          <w:sz w:val="24"/>
          <w:szCs w:val="24"/>
          <w:shd w:val="clear" w:color="auto" w:fill="FFFFFF"/>
        </w:rPr>
        <w:t>53</w:t>
      </w:r>
      <w:r w:rsidRPr="00770D5D">
        <w:rPr>
          <w:rFonts w:ascii="Times New Roman" w:hAnsi="Times New Roman" w:cs="Times New Roman"/>
          <w:color w:val="222222"/>
          <w:sz w:val="24"/>
          <w:szCs w:val="24"/>
          <w:shd w:val="clear" w:color="auto" w:fill="FFFFFF"/>
        </w:rPr>
        <w:t>(1), 84-99.v</w:t>
      </w:r>
    </w:p>
    <w:p w:rsidR="00D935FB" w:rsidRPr="00770D5D" w:rsidRDefault="00D935FB" w:rsidP="00770D5D">
      <w:pPr>
        <w:spacing w:after="0" w:line="480" w:lineRule="auto"/>
        <w:ind w:left="720" w:hanging="720"/>
        <w:contextualSpacing/>
        <w:jc w:val="both"/>
        <w:rPr>
          <w:rFonts w:ascii="Times New Roman" w:hAnsi="Times New Roman" w:cs="Times New Roman"/>
          <w:sz w:val="24"/>
          <w:szCs w:val="24"/>
        </w:rPr>
      </w:pPr>
      <w:r w:rsidRPr="00770D5D">
        <w:rPr>
          <w:rFonts w:ascii="Times New Roman" w:hAnsi="Times New Roman" w:cs="Times New Roman"/>
          <w:color w:val="222222"/>
          <w:sz w:val="24"/>
          <w:szCs w:val="24"/>
          <w:shd w:val="clear" w:color="auto" w:fill="FFFFFF"/>
        </w:rPr>
        <w:t>Pyrooz, D. C., Decker, S. H., Wolfe, S. E., &amp; Shjarback, J. A. (2016). Was there a Ferguson Effect on crime rates in large US cities?. </w:t>
      </w:r>
      <w:r w:rsidRPr="00770D5D">
        <w:rPr>
          <w:rFonts w:ascii="Times New Roman" w:hAnsi="Times New Roman" w:cs="Times New Roman"/>
          <w:i/>
          <w:iCs/>
          <w:color w:val="222222"/>
          <w:sz w:val="24"/>
          <w:szCs w:val="24"/>
          <w:shd w:val="clear" w:color="auto" w:fill="FFFFFF"/>
        </w:rPr>
        <w:t>Journal of criminal justice</w:t>
      </w:r>
      <w:r w:rsidRPr="00770D5D">
        <w:rPr>
          <w:rFonts w:ascii="Times New Roman" w:hAnsi="Times New Roman" w:cs="Times New Roman"/>
          <w:color w:val="222222"/>
          <w:sz w:val="24"/>
          <w:szCs w:val="24"/>
          <w:shd w:val="clear" w:color="auto" w:fill="FFFFFF"/>
        </w:rPr>
        <w:t>, </w:t>
      </w:r>
      <w:r w:rsidRPr="00770D5D">
        <w:rPr>
          <w:rFonts w:ascii="Times New Roman" w:hAnsi="Times New Roman" w:cs="Times New Roman"/>
          <w:i/>
          <w:iCs/>
          <w:color w:val="222222"/>
          <w:sz w:val="24"/>
          <w:szCs w:val="24"/>
          <w:shd w:val="clear" w:color="auto" w:fill="FFFFFF"/>
        </w:rPr>
        <w:t>46</w:t>
      </w:r>
      <w:r w:rsidRPr="00770D5D">
        <w:rPr>
          <w:rFonts w:ascii="Times New Roman" w:hAnsi="Times New Roman" w:cs="Times New Roman"/>
          <w:color w:val="222222"/>
          <w:sz w:val="24"/>
          <w:szCs w:val="24"/>
          <w:shd w:val="clear" w:color="auto" w:fill="FFFFFF"/>
        </w:rPr>
        <w:t>, 1-8.</w:t>
      </w:r>
    </w:p>
    <w:p w:rsidR="00E626C6" w:rsidRPr="00770D5D" w:rsidRDefault="00E626C6" w:rsidP="00770D5D">
      <w:pPr>
        <w:spacing w:after="0" w:line="480" w:lineRule="auto"/>
        <w:contextualSpacing/>
        <w:jc w:val="center"/>
        <w:rPr>
          <w:rFonts w:ascii="Times New Roman" w:hAnsi="Times New Roman" w:cs="Times New Roman"/>
          <w:sz w:val="24"/>
          <w:szCs w:val="24"/>
        </w:rPr>
      </w:pPr>
    </w:p>
    <w:p w:rsidR="00EE1EB5" w:rsidRPr="00770D5D" w:rsidRDefault="00EE1EB5" w:rsidP="00770D5D">
      <w:pPr>
        <w:spacing w:after="0" w:line="480" w:lineRule="auto"/>
        <w:contextualSpacing/>
        <w:rPr>
          <w:rFonts w:ascii="Times New Roman" w:hAnsi="Times New Roman" w:cs="Times New Roman"/>
          <w:sz w:val="24"/>
          <w:szCs w:val="24"/>
        </w:rPr>
      </w:pPr>
    </w:p>
    <w:p w:rsidR="00EE1EB5" w:rsidRPr="00770D5D" w:rsidRDefault="00EE1EB5" w:rsidP="00770D5D">
      <w:pPr>
        <w:spacing w:after="0" w:line="480" w:lineRule="auto"/>
        <w:contextualSpacing/>
        <w:rPr>
          <w:rFonts w:ascii="Times New Roman" w:hAnsi="Times New Roman" w:cs="Times New Roman"/>
          <w:sz w:val="24"/>
          <w:szCs w:val="24"/>
        </w:rPr>
      </w:pPr>
    </w:p>
    <w:p w:rsidR="00EE1EB5" w:rsidRPr="00770D5D" w:rsidRDefault="00EE1EB5" w:rsidP="00770D5D">
      <w:pPr>
        <w:spacing w:after="0" w:line="480" w:lineRule="auto"/>
        <w:contextualSpacing/>
        <w:rPr>
          <w:rFonts w:ascii="Times New Roman" w:hAnsi="Times New Roman" w:cs="Times New Roman"/>
          <w:sz w:val="24"/>
          <w:szCs w:val="24"/>
        </w:rPr>
      </w:pPr>
    </w:p>
    <w:p w:rsidR="00AE4123" w:rsidRPr="00770D5D" w:rsidRDefault="00AE4123" w:rsidP="00770D5D">
      <w:pPr>
        <w:spacing w:after="0" w:line="480" w:lineRule="auto"/>
        <w:contextualSpacing/>
        <w:rPr>
          <w:rFonts w:ascii="Times New Roman" w:hAnsi="Times New Roman" w:cs="Times New Roman"/>
          <w:sz w:val="24"/>
          <w:szCs w:val="24"/>
        </w:rPr>
      </w:pPr>
    </w:p>
    <w:sectPr w:rsidR="00AE4123" w:rsidRPr="00770D5D" w:rsidSect="00C17A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50A4" w:rsidRDefault="007750A4" w:rsidP="00C17A69">
      <w:pPr>
        <w:spacing w:after="0" w:line="240" w:lineRule="auto"/>
      </w:pPr>
      <w:r>
        <w:separator/>
      </w:r>
    </w:p>
  </w:endnote>
  <w:endnote w:type="continuationSeparator" w:id="0">
    <w:p w:rsidR="007750A4" w:rsidRDefault="007750A4" w:rsidP="00C17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50A4" w:rsidRDefault="007750A4" w:rsidP="00C17A69">
      <w:pPr>
        <w:spacing w:after="0" w:line="240" w:lineRule="auto"/>
      </w:pPr>
      <w:r>
        <w:separator/>
      </w:r>
    </w:p>
  </w:footnote>
  <w:footnote w:type="continuationSeparator" w:id="0">
    <w:p w:rsidR="007750A4" w:rsidRDefault="007750A4" w:rsidP="00C17A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26488192"/>
      <w:docPartObj>
        <w:docPartGallery w:val="Page Numbers (Top of Page)"/>
        <w:docPartUnique/>
      </w:docPartObj>
    </w:sdtPr>
    <w:sdtEndPr>
      <w:rPr>
        <w:noProof/>
      </w:rPr>
    </w:sdtEndPr>
    <w:sdtContent>
      <w:p w:rsidR="00C17A69" w:rsidRPr="00C17A69" w:rsidRDefault="00C17A69" w:rsidP="00C17A69">
        <w:pPr>
          <w:spacing w:line="480" w:lineRule="auto"/>
          <w:jc w:val="center"/>
          <w:rPr>
            <w:rFonts w:ascii="Times New Roman" w:hAnsi="Times New Roman" w:cs="Times New Roman"/>
            <w:sz w:val="24"/>
            <w:szCs w:val="24"/>
          </w:rPr>
        </w:pPr>
        <w:r w:rsidRPr="00C17A69">
          <w:rPr>
            <w:rFonts w:ascii="Times New Roman" w:hAnsi="Times New Roman" w:cs="Times New Roman"/>
            <w:sz w:val="24"/>
            <w:szCs w:val="24"/>
          </w:rPr>
          <w:t xml:space="preserve">CRIME RATE OF TEXAS VERSES U.S.A  </w:t>
        </w:r>
        <w:r>
          <w:rPr>
            <w:rFonts w:ascii="Times New Roman" w:hAnsi="Times New Roman" w:cs="Times New Roman"/>
            <w:sz w:val="24"/>
            <w:szCs w:val="24"/>
          </w:rPr>
          <w:t xml:space="preserve">                                                                          </w:t>
        </w:r>
        <w:r w:rsidRPr="00C17A69">
          <w:rPr>
            <w:rFonts w:ascii="Times New Roman" w:hAnsi="Times New Roman" w:cs="Times New Roman"/>
            <w:sz w:val="24"/>
            <w:szCs w:val="24"/>
          </w:rPr>
          <w:t xml:space="preserve">      </w:t>
        </w:r>
        <w:r w:rsidRPr="00C17A69">
          <w:rPr>
            <w:rFonts w:ascii="Times New Roman" w:hAnsi="Times New Roman" w:cs="Times New Roman"/>
            <w:sz w:val="24"/>
            <w:szCs w:val="24"/>
          </w:rPr>
          <w:fldChar w:fldCharType="begin"/>
        </w:r>
        <w:r w:rsidRPr="00C17A69">
          <w:rPr>
            <w:rFonts w:ascii="Times New Roman" w:hAnsi="Times New Roman" w:cs="Times New Roman"/>
            <w:sz w:val="24"/>
            <w:szCs w:val="24"/>
          </w:rPr>
          <w:instrText xml:space="preserve"> PAGE   \* MERGEFORMAT </w:instrText>
        </w:r>
        <w:r w:rsidRPr="00C17A69">
          <w:rPr>
            <w:rFonts w:ascii="Times New Roman" w:hAnsi="Times New Roman" w:cs="Times New Roman"/>
            <w:sz w:val="24"/>
            <w:szCs w:val="24"/>
          </w:rPr>
          <w:fldChar w:fldCharType="separate"/>
        </w:r>
        <w:r w:rsidR="009813C4">
          <w:rPr>
            <w:rFonts w:ascii="Times New Roman" w:hAnsi="Times New Roman" w:cs="Times New Roman"/>
            <w:noProof/>
            <w:sz w:val="24"/>
            <w:szCs w:val="24"/>
          </w:rPr>
          <w:t>2</w:t>
        </w:r>
        <w:r w:rsidRPr="00C17A6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7A69" w:rsidRPr="00C17A69" w:rsidRDefault="00C17A69" w:rsidP="00C17A69">
    <w:pPr>
      <w:spacing w:line="480" w:lineRule="auto"/>
      <w:jc w:val="center"/>
      <w:rPr>
        <w:rFonts w:ascii="Times New Roman" w:hAnsi="Times New Roman" w:cs="Times New Roman"/>
        <w:sz w:val="24"/>
        <w:szCs w:val="24"/>
      </w:rPr>
    </w:pPr>
    <w:r w:rsidRPr="00C17A69">
      <w:rPr>
        <w:rFonts w:ascii="Times New Roman" w:hAnsi="Times New Roman" w:cs="Times New Roman"/>
        <w:sz w:val="24"/>
        <w:szCs w:val="24"/>
      </w:rPr>
      <w:t>Running head: CRIME RATE OF TEXAS VERSES U.S.A</w:t>
    </w:r>
    <w:r>
      <w:rPr>
        <w:rFonts w:ascii="Times New Roman" w:hAnsi="Times New Roman" w:cs="Times New Roman"/>
        <w:sz w:val="24"/>
        <w:szCs w:val="24"/>
      </w:rPr>
      <w:t xml:space="preserve">                                                     </w:t>
    </w:r>
    <w:r w:rsidRPr="00C17A69">
      <w:rPr>
        <w:rFonts w:ascii="Times New Roman" w:hAnsi="Times New Roman" w:cs="Times New Roman"/>
        <w:sz w:val="24"/>
        <w:szCs w:val="24"/>
      </w:rPr>
      <w:t xml:space="preserve">     </w:t>
    </w:r>
    <w:sdt>
      <w:sdtPr>
        <w:rPr>
          <w:rFonts w:ascii="Times New Roman" w:hAnsi="Times New Roman" w:cs="Times New Roman"/>
          <w:sz w:val="24"/>
          <w:szCs w:val="24"/>
        </w:rPr>
        <w:id w:val="2074771039"/>
        <w:docPartObj>
          <w:docPartGallery w:val="Page Numbers (Top of Page)"/>
          <w:docPartUnique/>
        </w:docPartObj>
      </w:sdtPr>
      <w:sdtEndPr>
        <w:rPr>
          <w:noProof/>
        </w:rPr>
      </w:sdtEndPr>
      <w:sdtContent>
        <w:r w:rsidRPr="00C17A69">
          <w:rPr>
            <w:rFonts w:ascii="Times New Roman" w:hAnsi="Times New Roman" w:cs="Times New Roman"/>
            <w:sz w:val="24"/>
            <w:szCs w:val="24"/>
          </w:rPr>
          <w:fldChar w:fldCharType="begin"/>
        </w:r>
        <w:r w:rsidRPr="00C17A69">
          <w:rPr>
            <w:rFonts w:ascii="Times New Roman" w:hAnsi="Times New Roman" w:cs="Times New Roman"/>
            <w:sz w:val="24"/>
            <w:szCs w:val="24"/>
          </w:rPr>
          <w:instrText xml:space="preserve"> PAGE   \* MERGEFORMAT </w:instrText>
        </w:r>
        <w:r w:rsidRPr="00C17A69">
          <w:rPr>
            <w:rFonts w:ascii="Times New Roman" w:hAnsi="Times New Roman" w:cs="Times New Roman"/>
            <w:sz w:val="24"/>
            <w:szCs w:val="24"/>
          </w:rPr>
          <w:fldChar w:fldCharType="separate"/>
        </w:r>
        <w:r w:rsidR="00D71A69">
          <w:rPr>
            <w:rFonts w:ascii="Times New Roman" w:hAnsi="Times New Roman" w:cs="Times New Roman"/>
            <w:noProof/>
            <w:sz w:val="24"/>
            <w:szCs w:val="24"/>
          </w:rPr>
          <w:t>1</w:t>
        </w:r>
        <w:r w:rsidRPr="00C17A6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A56"/>
    <w:rsid w:val="000B21FB"/>
    <w:rsid w:val="00286792"/>
    <w:rsid w:val="00380D02"/>
    <w:rsid w:val="00396720"/>
    <w:rsid w:val="003C1E81"/>
    <w:rsid w:val="004F2BFC"/>
    <w:rsid w:val="005D2699"/>
    <w:rsid w:val="00605E8D"/>
    <w:rsid w:val="006C52C9"/>
    <w:rsid w:val="006D6BC7"/>
    <w:rsid w:val="006D780A"/>
    <w:rsid w:val="006F0442"/>
    <w:rsid w:val="00770D5D"/>
    <w:rsid w:val="007750A4"/>
    <w:rsid w:val="009122BF"/>
    <w:rsid w:val="0097103C"/>
    <w:rsid w:val="009813C4"/>
    <w:rsid w:val="009A1802"/>
    <w:rsid w:val="00A75D0B"/>
    <w:rsid w:val="00A93CE1"/>
    <w:rsid w:val="00A96D45"/>
    <w:rsid w:val="00AB1247"/>
    <w:rsid w:val="00AE4123"/>
    <w:rsid w:val="00AF41E2"/>
    <w:rsid w:val="00C17A69"/>
    <w:rsid w:val="00CF5575"/>
    <w:rsid w:val="00D2519B"/>
    <w:rsid w:val="00D71A69"/>
    <w:rsid w:val="00D935FB"/>
    <w:rsid w:val="00E626C6"/>
    <w:rsid w:val="00EB63A3"/>
    <w:rsid w:val="00EE1EB5"/>
    <w:rsid w:val="00FA6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1DAA6A-DE88-4848-A8A7-DF56931B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7A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A69"/>
  </w:style>
  <w:style w:type="paragraph" w:styleId="Footer">
    <w:name w:val="footer"/>
    <w:basedOn w:val="Normal"/>
    <w:link w:val="FooterChar"/>
    <w:uiPriority w:val="99"/>
    <w:unhideWhenUsed/>
    <w:rsid w:val="00C17A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438</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2018-10-14T07:28:00Z</dcterms:created>
  <dcterms:modified xsi:type="dcterms:W3CDTF">2018-10-14T07:28:00Z</dcterms:modified>
</cp:coreProperties>
</file>